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加格达奇区</w:t>
      </w:r>
      <w:r>
        <w:rPr>
          <w:rFonts w:hint="default" w:ascii="Times New Roman" w:hAnsi="Times New Roman" w:eastAsia="方正小标宋简体" w:cs="Times New Roman"/>
          <w:b w:val="0"/>
          <w:bCs w:val="0"/>
          <w:sz w:val="44"/>
          <w:szCs w:val="44"/>
          <w:lang w:val="en-US" w:eastAsia="zh-CN"/>
        </w:rPr>
        <w:t>关于扶贫项目资金第三方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专项调研评估发现问题排查</w:t>
      </w:r>
      <w:r>
        <w:rPr>
          <w:rFonts w:hint="eastAsia" w:ascii="Times New Roman" w:hAnsi="Times New Roman" w:eastAsia="方正小标宋简体" w:cs="Times New Roman"/>
          <w:b w:val="0"/>
          <w:bCs w:val="0"/>
          <w:sz w:val="44"/>
          <w:szCs w:val="44"/>
          <w:lang w:val="en-US" w:eastAsia="zh-CN"/>
        </w:rPr>
        <w:t>整改</w:t>
      </w:r>
      <w:r>
        <w:rPr>
          <w:rFonts w:hint="default" w:ascii="Times New Roman" w:hAnsi="Times New Roman" w:eastAsia="方正小标宋简体" w:cs="Times New Roman"/>
          <w:b w:val="0"/>
          <w:bCs w:val="0"/>
          <w:sz w:val="44"/>
          <w:szCs w:val="44"/>
          <w:lang w:val="en-US" w:eastAsia="zh-CN"/>
        </w:rPr>
        <w:t>情况的</w:t>
      </w:r>
      <w:r>
        <w:rPr>
          <w:rFonts w:hint="eastAsia" w:ascii="Times New Roman" w:hAnsi="Times New Roman" w:eastAsia="方正小标宋简体" w:cs="Times New Roman"/>
          <w:b w:val="0"/>
          <w:bCs w:val="0"/>
          <w:sz w:val="44"/>
          <w:szCs w:val="44"/>
          <w:lang w:val="en-US" w:eastAsia="zh-CN"/>
        </w:rPr>
        <w:t>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按照《关于开展扶贫项目资金第三方专题调研评估发现问题对照检查的通知》（黑扶组办〔2019〕40号）要求，我区认真对照自查六方面的内容，举一反三存在的问题，现将对照检查结果汇报如下：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一、扶贫资金使用管理的8个方面问题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经自查，我区不存在这样的问题。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二、扶贫项目实施管理方面的21个问题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自查发现问题：</w:t>
      </w:r>
      <w:r>
        <w:rPr>
          <w:rFonts w:hint="default" w:ascii="Times New Roman" w:hAnsi="Times New Roman" w:eastAsia="仿宋" w:cs="Times New Roman"/>
          <w:sz w:val="32"/>
          <w:szCs w:val="32"/>
          <w:lang w:val="en-US" w:eastAsia="zh-CN"/>
        </w:rPr>
        <w:t>我区有的项目收益率低，如白桦乡东山村马铃薯薯窖项目，由于近几年受大豆种植补贴较高的影响，种植马铃薯的村民锐减，已成规模企业丽雪精淀粉加工厂倒闭，建成的薯窖出租受限，年收益租金为3万元，收益率仅为1.86%。</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整改措施：</w:t>
      </w:r>
      <w:r>
        <w:rPr>
          <w:rFonts w:hint="default" w:ascii="Times New Roman" w:hAnsi="Times New Roman" w:eastAsia="仿宋" w:cs="Times New Roman"/>
          <w:sz w:val="32"/>
          <w:szCs w:val="32"/>
          <w:lang w:val="en-US" w:eastAsia="zh-CN"/>
        </w:rPr>
        <w:t>筹建淀粉厂，对马铃薯进行加工，提高农民和贫困户种植马铃薯的积极性。通过扩大马铃薯种植，将薯窖出租给农户，增加薯窖出租收益，提高其收益率。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整改时限：</w:t>
      </w:r>
      <w:r>
        <w:rPr>
          <w:rFonts w:hint="default" w:ascii="Times New Roman" w:hAnsi="Times New Roman" w:eastAsia="仿宋" w:cs="Times New Roman"/>
          <w:sz w:val="32"/>
          <w:szCs w:val="32"/>
          <w:lang w:val="en-US" w:eastAsia="zh-CN"/>
        </w:rPr>
        <w:t>2020年10月底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责任部门：</w:t>
      </w:r>
      <w:r>
        <w:rPr>
          <w:rFonts w:hint="default" w:ascii="Times New Roman" w:hAnsi="Times New Roman" w:eastAsia="仿宋" w:cs="Times New Roman"/>
          <w:sz w:val="32"/>
          <w:szCs w:val="32"/>
          <w:lang w:val="en-US" w:eastAsia="zh-CN"/>
        </w:rPr>
        <w:t>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三、脱贫攻坚项目建设方面的10个问题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经自查，我区不存在这样的问题。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四、产业扶贫项目效益方面的14个问题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经自查，我区不存在这样的问题。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五、公告公示制度落实方面的14个问题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经自查，我区不存在这样的问题。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六、其他方面的14个问题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经自查，我区不存在这样的问题。</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加格达奇区扶贫开发领导小组</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2019年12月11日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-228600</wp:posOffset>
              </wp:positionV>
              <wp:extent cx="678815" cy="4210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8815" cy="421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r>
                            <w:rPr>
                              <w:rFonts w:hint="eastAsia"/>
                              <w:sz w:val="24"/>
                              <w:szCs w:val="24"/>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pt;height:33.15pt;width:53.45pt;mso-position-horizontal:outside;mso-position-horizontal-relative:margin;z-index:251659264;mso-width-relative:page;mso-height-relative:page;" filled="f" stroked="f" coordsize="21600,21600" o:gfxdata="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x+plPWAAAABwEAAA8A&#10;AAAAAAAAAQAgAAAAIgAAAGRycy9kb3ducmV2LnhtbFBLAQIUABQAAAAIAIdO4kCv0dBMGQIAABME&#10;AAAOAAAAAAAAAAEAIAAAACUBAABkcnMvZTJvRG9jLnhtbFBLBQYAAAAABgAGAFkBAACwBQAAAAA=&#10;">
              <v:fill on="f" focussize="0,0"/>
              <v:stroke on="f" weight="0.5pt"/>
              <v:imagedata o:title=""/>
              <o:lock v:ext="edit" aspectratio="f"/>
              <v:textbox inset="0mm,0mm,0mm,0mm">
                <w:txbxContent>
                  <w:p>
                    <w:pPr>
                      <w:pStyle w:val="3"/>
                      <w:jc w:val="center"/>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r>
                      <w:rPr>
                        <w:rFonts w:hint="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14FCB"/>
    <w:rsid w:val="07947E77"/>
    <w:rsid w:val="1C214FCB"/>
    <w:rsid w:val="2B602F6F"/>
    <w:rsid w:val="54E55F96"/>
    <w:rsid w:val="5E330A89"/>
    <w:rsid w:val="716E68D5"/>
    <w:rsid w:val="7360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2019-12-11T07:21:00Z</dcterms:created>
  <dc:creator>Administrator</dc:creator>
  <cp:lastModifiedBy>Administrator</cp:lastModifiedBy>
  <dcterms:modified xsi:type="dcterms:W3CDTF">2020-01-09T00:45:10Z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