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35" w:line="271" w:lineRule="auto"/>
        <w:ind w:left="1894" w:right="630" w:rightChars="0" w:hanging="679"/>
        <w:rPr>
          <w:rFonts w:ascii="DengXian" w:hAnsi="DengXian" w:eastAsia="DengXian" w:cs="DengXian"/>
          <w:sz w:val="40"/>
          <w:szCs w:val="40"/>
        </w:rPr>
      </w:pPr>
      <w:r>
        <w:rPr>
          <w:rFonts w:ascii="DengXian" w:hAnsi="DengXian" w:eastAsia="DengXian" w:cs="DengXian"/>
          <w:spacing w:val="-1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关于2018-2019年财政专项扶贫资</w:t>
      </w:r>
      <w:r>
        <w:rPr>
          <w:rFonts w:hint="eastAsia" w:ascii="DengXian" w:hAnsi="DengXian" w:eastAsia="宋体" w:cs="DengXian"/>
          <w:spacing w:val="-1"/>
          <w:sz w:val="40"/>
          <w:szCs w:val="40"/>
          <w:lang w:eastAsia="zh-CN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金</w:t>
      </w:r>
      <w:r>
        <w:rPr>
          <w:rFonts w:ascii="DengXian" w:hAnsi="DengXian" w:eastAsia="DengXian" w:cs="DengXian"/>
          <w:spacing w:val="15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管理使用问题整改情况的报告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97" w:line="346" w:lineRule="auto"/>
        <w:ind w:left="347" w:right="268" w:firstLine="5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按照省财政厅《关于开展非贫困县财政扶贫资金监督核查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工作的通知》要求，我局扎实安排问题整改工作，现将问题整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改情况报告如下∶</w:t>
      </w:r>
    </w:p>
    <w:p>
      <w:pPr>
        <w:spacing w:before="1" w:line="222" w:lineRule="auto"/>
        <w:ind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一、整改问题</w:t>
      </w:r>
    </w:p>
    <w:p>
      <w:pPr>
        <w:spacing w:before="199" w:line="345" w:lineRule="auto"/>
        <w:ind w:left="260" w:right="259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按照厅脱贫办派出核查组审核我局</w:t>
      </w:r>
      <w:r>
        <w:rPr>
          <w:rFonts w:ascii="仿宋" w:hAnsi="仿宋" w:eastAsia="仿宋" w:cs="仿宋"/>
          <w:spacing w:val="1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2018-2019年财政专项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扶贫资金管理使用情况，共发现需整改问题共2项，现已完成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改2</w:t>
      </w:r>
      <w:r>
        <w:rPr>
          <w:rFonts w:ascii="仿宋" w:hAnsi="仿宋" w:eastAsia="仿宋" w:cs="仿宋"/>
          <w:spacing w:val="1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项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。</w:t>
      </w:r>
    </w:p>
    <w:p>
      <w:pPr>
        <w:spacing w:before="3" w:line="344" w:lineRule="auto"/>
        <w:ind w:left="260" w:right="267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1.2018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年未安排本级财政专项扶贫资金。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2019年县本级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安排资金占省安排本县资金比列0.96%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，未达到比列要求的问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题</w:t>
      </w:r>
      <w:r>
        <w:rPr>
          <w:rFonts w:ascii="仿宋" w:hAnsi="仿宋" w:eastAsia="仿宋" w:cs="仿宋"/>
          <w:spacing w:val="9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。</w:t>
      </w:r>
    </w:p>
    <w:p>
      <w:pPr>
        <w:spacing w:line="590" w:lineRule="exact"/>
        <w:ind w:firstLine="9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1"/>
          <w:sz w:val="30"/>
          <w:szCs w:val="30"/>
        </w:rPr>
        <w:t>2.资金拨付滞后。2019</w:t>
      </w:r>
      <w:r>
        <w:rPr>
          <w:rFonts w:ascii="仿宋" w:hAnsi="仿宋" w:eastAsia="仿宋" w:cs="仿宋"/>
          <w:spacing w:val="19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position w:val="21"/>
          <w:sz w:val="30"/>
          <w:szCs w:val="30"/>
        </w:rPr>
        <w:t>年财政专项1079</w:t>
      </w:r>
      <w:r>
        <w:rPr>
          <w:rFonts w:ascii="仿宋" w:hAnsi="仿宋" w:eastAsia="仿宋" w:cs="仿宋"/>
          <w:spacing w:val="11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position w:val="21"/>
          <w:sz w:val="30"/>
          <w:szCs w:val="30"/>
        </w:rPr>
        <w:t>万元，其中3笔</w:t>
      </w:r>
    </w:p>
    <w:p>
      <w:pPr>
        <w:spacing w:line="223" w:lineRule="auto"/>
        <w:ind w:firstLine="2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超</w:t>
      </w:r>
      <w:r>
        <w:rPr>
          <w:rFonts w:ascii="仿宋" w:hAnsi="仿宋" w:eastAsia="仿宋" w:cs="仿宋"/>
          <w:spacing w:val="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30天拨付，涉及资金744</w:t>
      </w:r>
      <w:r>
        <w:rPr>
          <w:rFonts w:ascii="仿宋" w:hAnsi="仿宋" w:eastAsia="仿宋" w:cs="仿宋"/>
          <w:spacing w:val="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万元。</w:t>
      </w:r>
    </w:p>
    <w:p>
      <w:pPr>
        <w:spacing w:before="177" w:line="223" w:lineRule="auto"/>
        <w:ind w:firstLine="8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二、整改措施</w:t>
      </w:r>
    </w:p>
    <w:p>
      <w:pPr>
        <w:sectPr>
          <w:footerReference r:id="rId5" w:type="default"/>
          <w:pgSz w:w="11900" w:h="16830"/>
          <w:pgMar w:top="1430" w:right="1410" w:bottom="1415" w:left="1460" w:header="0" w:footer="1275" w:gutter="0"/>
          <w:cols w:space="720" w:num="1"/>
        </w:sectPr>
      </w:pPr>
    </w:p>
    <w:p>
      <w:pPr>
        <w:spacing w:before="176" w:line="347" w:lineRule="auto"/>
        <w:ind w:left="220" w:right="122" w:firstLine="560"/>
        <w:rPr>
          <w:rFonts w:ascii="仿宋" w:hAnsi="仿宋" w:eastAsia="仿宋" w:cs="仿宋"/>
          <w:sz w:val="30"/>
          <w:szCs w:val="30"/>
        </w:rPr>
      </w:pPr>
      <w:r>
        <w:pict>
          <v:shape id="_x0000_s1026" o:spid="_x0000_s1026" o:spt="202" type="#_x0000_t202" style="position:absolute;left:0pt;margin-left:340pt;margin-top:725.2pt;height:20.05pt;width:151.2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15"/>
          <w:sz w:val="30"/>
          <w:szCs w:val="30"/>
        </w:rPr>
        <w:t>落实问题整改工作，建立整改台账，明确完成时限，切实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在保证工作质量的同时，按时完成问题整改工作。</w:t>
      </w:r>
    </w:p>
    <w:p>
      <w:pPr>
        <w:spacing w:before="3" w:line="343" w:lineRule="auto"/>
        <w:ind w:left="130" w:right="109"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1.2018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年未安排本级财政专项扶贫资金。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2018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年实际安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排本级财政专项扶贫资金</w:t>
      </w:r>
      <w:r>
        <w:rPr>
          <w:rFonts w:ascii="仿宋" w:hAnsi="仿宋" w:eastAsia="仿宋" w:cs="仿宋"/>
          <w:spacing w:val="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7.85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万元，由于在系统录入时，扶贫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标识选项选择了“非扶贫”，导致系统内显示</w:t>
      </w:r>
      <w:r>
        <w:rPr>
          <w:rFonts w:ascii="仿宋" w:hAnsi="仿宋" w:eastAsia="仿宋" w:cs="仿宋"/>
          <w:spacing w:val="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2018年度未安排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本级财政专项扶贫资金。</w:t>
      </w:r>
    </w:p>
    <w:p>
      <w:pPr>
        <w:spacing w:before="3" w:line="346" w:lineRule="auto"/>
        <w:ind w:left="100" w:firstLine="6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2019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年度县本级预算安排财政专项扶贫资金13.76</w:t>
      </w:r>
      <w:r>
        <w:rPr>
          <w:rFonts w:ascii="仿宋" w:hAnsi="仿宋" w:eastAsia="仿宋" w:cs="仿宋"/>
          <w:spacing w:val="1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占省安排财政专项扶贫资金比列0.96%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，未达到5%要求。今后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在本级预算安排财政专项扶贫资金方面，我局将严格按照《黑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龙江省财政专项扶贫资金绩效评价办法》（黑财农</w:t>
      </w:r>
      <w:r>
        <w:rPr>
          <w:rFonts w:ascii="仿宋" w:hAnsi="仿宋" w:eastAsia="仿宋" w:cs="仿宋"/>
          <w:spacing w:val="41"/>
          <w:sz w:val="30"/>
          <w:szCs w:val="30"/>
        </w:rPr>
        <w:t>）（</w:t>
      </w:r>
      <w:r>
        <w:rPr>
          <w:rFonts w:ascii="仿宋" w:hAnsi="仿宋" w:eastAsia="仿宋" w:cs="仿宋"/>
          <w:spacing w:val="14"/>
          <w:sz w:val="30"/>
          <w:szCs w:val="30"/>
        </w:rPr>
        <w:t>2017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183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号）附件2《财政专项扶贫绩效评价指标评分表》相关指标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规定加大本级财政专项扶贫资金投入，确保达到相关指标标准。</w:t>
      </w:r>
    </w:p>
    <w:p>
      <w:pPr>
        <w:spacing w:before="4" w:line="345" w:lineRule="auto"/>
        <w:ind w:left="130"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2、资金拨付滞后。</w:t>
      </w:r>
      <w:r>
        <w:rPr>
          <w:rFonts w:ascii="仿宋" w:hAnsi="仿宋" w:eastAsia="仿宋" w:cs="仿宋"/>
          <w:spacing w:val="3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2019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年省级安排财政专项扶贫资金1，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079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万元，其中3笔超30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天拨付，涉及资金744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万元。产生原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因是由于预算单位送回指标文件时间过长，导致资金没有按时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拨付。今后我局将严格执行资金30天内下达标准，对预算单位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不能及时返回的指标文件，采取电话跟踪追回的形式，确保在</w:t>
      </w:r>
    </w:p>
    <w:p>
      <w:pPr>
        <w:spacing w:line="222" w:lineRule="auto"/>
        <w:ind w:firstLine="1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规定时限内下达指标。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97" w:line="222" w:lineRule="auto"/>
        <w:ind w:firstLine="49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加格达奇区财政局</w:t>
      </w:r>
    </w:p>
    <w:p>
      <w:pPr>
        <w:spacing w:before="189" w:line="222" w:lineRule="auto"/>
        <w:ind w:firstLine="49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2020</w:t>
      </w:r>
      <w:r>
        <w:rPr>
          <w:rFonts w:ascii="仿宋" w:hAnsi="仿宋" w:eastAsia="仿宋" w:cs="仿宋"/>
          <w:spacing w:val="3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35"/>
          <w:sz w:val="30"/>
          <w:szCs w:val="30"/>
          <w:lang w:eastAsia="zh-CN"/>
        </w:rPr>
        <w:t>年</w:t>
      </w:r>
      <w:bookmarkStart w:id="0" w:name="_GoBack"/>
      <w:bookmarkEnd w:id="0"/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8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月15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日</w:t>
      </w:r>
    </w:p>
    <w:p>
      <w:pPr>
        <w:spacing w:line="244" w:lineRule="auto"/>
        <w:rPr>
          <w:rFonts w:ascii="Arial"/>
          <w:sz w:val="21"/>
        </w:rPr>
      </w:pPr>
    </w:p>
    <w:sectPr>
      <w:footerReference r:id="rId6" w:type="default"/>
      <w:pgSz w:w="11900" w:h="16830"/>
      <w:pgMar w:top="1430" w:right="1560" w:bottom="1336" w:left="1559" w:header="0" w:footer="12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exact"/>
      <w:rPr>
        <w:rFonts w:ascii="Arial"/>
        <w:sz w:val="12"/>
      </w:rPr>
    </w:pPr>
    <w:r>
      <w:pict>
        <v:shape id="_x0000_s2049" o:spid="_x0000_s2049" o:spt="202" type="#_x0000_t202" style="position:absolute;left:0pt;margin-left:291.75pt;margin-top:769.7pt;height:9pt;width:6.2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 style="layout-flow:vertical-ideographic;">
            <w:txbxContent>
              <w:p>
                <w:pPr>
                  <w:spacing w:before="19" w:line="217" w:lineRule="auto"/>
                  <w:ind w:firstLine="20"/>
                  <w:rPr>
                    <w:rFonts w:ascii="宋体" w:hAnsi="宋体" w:eastAsia="宋体" w:cs="宋体"/>
                    <w:sz w:val="7"/>
                    <w:szCs w:val="7"/>
                  </w:rPr>
                </w:pPr>
                <w:r>
                  <w:rPr>
                    <w:rFonts w:ascii="宋体" w:hAnsi="宋体" w:eastAsia="宋体" w:cs="宋体"/>
                    <w:sz w:val="7"/>
                    <w:szCs w:val="7"/>
                  </w:rPr>
                  <w:t>漏疆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1" w:lineRule="exact"/>
      <w:ind w:firstLine="4300"/>
      <w:rPr>
        <w:rFonts w:ascii="Arial" w:hAnsi="Arial" w:eastAsia="Arial" w:cs="Arial"/>
        <w:sz w:val="10"/>
        <w:szCs w:val="10"/>
      </w:rPr>
    </w:pPr>
    <w:r>
      <w:rPr>
        <w:rFonts w:ascii="Arial" w:hAnsi="Arial" w:eastAsia="Arial" w:cs="Arial"/>
        <w:position w:val="-1"/>
        <w:sz w:val="10"/>
        <w:szCs w:val="1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A22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2021-11-27T02:27:30Z</dcterms:created>
  <dc:creator>Administrator</dc:creator>
  <cp:lastModifiedBy>海洋天很蓝</cp:lastModifiedBy>
  <dcterms:modified xsi:type="dcterms:W3CDTF">2021-11-27T02:31:21Z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2021-11-27T10:27:21Z</vt:filetime>
  </property>
  <property fmtid="{D5CDD505-2E9C-101B-9397-08002B2CF9AE}" pid="4" name="KSOProductBuildVer">
    <vt:lpwstr>2052-11.1.0.10667</vt:lpwstr>
  </property>
  <property fmtid="{D5CDD505-2E9C-101B-9397-08002B2CF9AE}" pid="5" name="ICV">
    <vt:lpwstr>CCA7755E770F443CBB65896A0869D69F</vt:lpwstr>
  </property>
</Properties>
</file>